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795" w:rsidRDefault="001A36D9">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543795" w:rsidRDefault="00543795">
      <w:pPr>
        <w:shd w:val="clear" w:color="auto" w:fill="FFFFFF"/>
        <w:jc w:val="center"/>
        <w:rPr>
          <w:rFonts w:ascii="Times New Roman" w:eastAsia="Times New Roman" w:hAnsi="Times New Roman" w:cs="Times New Roman"/>
          <w:b/>
          <w:color w:val="222222"/>
          <w:sz w:val="23"/>
          <w:szCs w:val="23"/>
        </w:rPr>
      </w:pPr>
    </w:p>
    <w:p w14:paraId="00000003" w14:textId="2102A67E"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CD1FB7">
        <w:rPr>
          <w:rFonts w:ascii="Times New Roman" w:eastAsia="Times New Roman" w:hAnsi="Times New Roman" w:cs="Times New Roman"/>
          <w:color w:val="222222"/>
          <w:sz w:val="23"/>
          <w:szCs w:val="23"/>
        </w:rPr>
        <w:t>Prime Property &amp; Casualty Insurance Inc.</w:t>
      </w:r>
      <w:r w:rsidR="006669BC" w:rsidRPr="006669BC">
        <w:rPr>
          <w:rFonts w:ascii="Times New Roman" w:eastAsia="Times New Roman" w:hAnsi="Times New Roman" w:cs="Times New Roman"/>
          <w:color w:val="222222"/>
          <w:sz w:val="23"/>
          <w:szCs w:val="23"/>
        </w:rPr>
        <w:t xml:space="preserve"> </w:t>
      </w:r>
      <w:r w:rsidR="006669BC">
        <w:rPr>
          <w:rFonts w:ascii="Times New Roman" w:eastAsia="Times New Roman" w:hAnsi="Times New Roman" w:cs="Times New Roman"/>
          <w:color w:val="222222"/>
          <w:sz w:val="23"/>
          <w:szCs w:val="23"/>
        </w:rPr>
        <w:t>(</w:t>
      </w:r>
      <w:r w:rsidR="00FA4D85">
        <w:rPr>
          <w:rFonts w:ascii="Times New Roman" w:eastAsia="Times New Roman" w:hAnsi="Times New Roman" w:cs="Times New Roman"/>
          <w:color w:val="222222"/>
          <w:sz w:val="23"/>
          <w:szCs w:val="23"/>
        </w:rPr>
        <w:t>“</w:t>
      </w:r>
      <w:r w:rsidR="00CD1FB7">
        <w:rPr>
          <w:rFonts w:ascii="Times New Roman" w:eastAsia="Times New Roman" w:hAnsi="Times New Roman" w:cs="Times New Roman"/>
          <w:color w:val="222222"/>
          <w:sz w:val="23"/>
          <w:szCs w:val="23"/>
        </w:rPr>
        <w:t>PPCI</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543795" w:rsidRDefault="00543795">
      <w:pPr>
        <w:shd w:val="clear" w:color="auto" w:fill="FFFFFF"/>
        <w:rPr>
          <w:rFonts w:ascii="Times New Roman" w:eastAsia="Times New Roman" w:hAnsi="Times New Roman" w:cs="Times New Roman"/>
          <w:color w:val="222222"/>
          <w:sz w:val="23"/>
          <w:szCs w:val="23"/>
        </w:rPr>
      </w:pPr>
    </w:p>
    <w:p w14:paraId="00000005"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5B3DEB17" w:rsidR="00543795" w:rsidRDefault="001A36D9">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w:t>
      </w:r>
      <w:proofErr w:type="gramStart"/>
      <w:r>
        <w:rPr>
          <w:rFonts w:ascii="Times New Roman" w:eastAsia="Times New Roman" w:hAnsi="Times New Roman" w:cs="Times New Roman"/>
          <w:color w:val="222222"/>
          <w:sz w:val="23"/>
          <w:szCs w:val="23"/>
        </w:rPr>
        <w:t>first-party</w:t>
      </w:r>
      <w:proofErr w:type="gramEnd"/>
      <w:r>
        <w:rPr>
          <w:rFonts w:ascii="Times New Roman" w:eastAsia="Times New Roman" w:hAnsi="Times New Roman" w:cs="Times New Roman"/>
          <w:color w:val="222222"/>
          <w:sz w:val="23"/>
          <w:szCs w:val="23"/>
        </w:rPr>
        <w:t xml:space="preserve"> (set by </w:t>
      </w:r>
      <w:r w:rsidR="00FA4D85">
        <w:rPr>
          <w:rFonts w:ascii="Times New Roman" w:eastAsia="Times New Roman" w:hAnsi="Times New Roman" w:cs="Times New Roman"/>
          <w:color w:val="222222"/>
          <w:sz w:val="23"/>
          <w:szCs w:val="23"/>
        </w:rPr>
        <w:t>a</w:t>
      </w:r>
      <w:r>
        <w:rPr>
          <w:rFonts w:ascii="Times New Roman" w:eastAsia="Times New Roman" w:hAnsi="Times New Roman" w:cs="Times New Roman"/>
          <w:color w:val="222222"/>
          <w:sz w:val="23"/>
          <w:szCs w:val="23"/>
        </w:rPr>
        <w:t xml:space="preserve"> </w:t>
      </w:r>
      <w:r w:rsidR="00CD1FB7">
        <w:rPr>
          <w:rFonts w:ascii="Times New Roman" w:eastAsia="Times New Roman" w:hAnsi="Times New Roman" w:cs="Times New Roman"/>
          <w:color w:val="222222"/>
          <w:sz w:val="23"/>
          <w:szCs w:val="23"/>
        </w:rPr>
        <w:t>PPCI</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543795" w:rsidRDefault="00543795">
      <w:pPr>
        <w:shd w:val="clear" w:color="auto" w:fill="FFFFFF"/>
        <w:rPr>
          <w:rFonts w:ascii="Times New Roman" w:eastAsia="Times New Roman" w:hAnsi="Times New Roman" w:cs="Times New Roman"/>
          <w:b/>
          <w:color w:val="222222"/>
          <w:sz w:val="23"/>
          <w:szCs w:val="23"/>
        </w:rPr>
      </w:pPr>
    </w:p>
    <w:p w14:paraId="00000009" w14:textId="7D4C7370"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F72CB0">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72CB0">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00000013" w14:textId="34837535" w:rsidR="00543795" w:rsidRDefault="001A36D9">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0"/>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1EA2A6FB" w14:textId="77777777">
        <w:tc>
          <w:tcPr>
            <w:tcW w:w="1765" w:type="dxa"/>
          </w:tcPr>
          <w:p w14:paraId="00000014"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5"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6"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7"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8"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6F04E4" w14:paraId="45340C05" w14:textId="77777777">
        <w:tc>
          <w:tcPr>
            <w:tcW w:w="1765" w:type="dxa"/>
          </w:tcPr>
          <w:p w14:paraId="00000019" w14:textId="74C675CD"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39" w:type="dxa"/>
          </w:tcPr>
          <w:p w14:paraId="0000001A" w14:textId="7529E36C"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73" w:type="dxa"/>
          </w:tcPr>
          <w:p w14:paraId="0000001B" w14:textId="7126EA7B"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24 hours</w:t>
            </w:r>
          </w:p>
        </w:tc>
        <w:tc>
          <w:tcPr>
            <w:tcW w:w="2461" w:type="dxa"/>
          </w:tcPr>
          <w:p w14:paraId="0000001C" w14:textId="59D75CD9" w:rsidR="006F04E4" w:rsidRPr="006F04E4" w:rsidRDefault="00CD1FB7" w:rsidP="006F04E4">
            <w:pPr>
              <w:rPr>
                <w:rFonts w:ascii="Times New Roman" w:eastAsia="Times New Roman" w:hAnsi="Times New Roman" w:cs="Times New Roman"/>
                <w:color w:val="222222"/>
                <w:sz w:val="20"/>
                <w:szCs w:val="20"/>
              </w:rPr>
            </w:pPr>
            <w:r w:rsidRPr="00CD1FB7">
              <w:rPr>
                <w:rFonts w:ascii="Times New Roman" w:eastAsia="Times New Roman" w:hAnsi="Times New Roman" w:cs="Times New Roman"/>
                <w:color w:val="222222"/>
                <w:sz w:val="20"/>
                <w:szCs w:val="20"/>
              </w:rPr>
              <w:t>New Relic is a tool that monitors the performance of a web application (a website). This tool reviews an end user’s (website visitor) user experience, the app’s server status and down through the web application’s code.</w:t>
            </w:r>
          </w:p>
        </w:tc>
        <w:tc>
          <w:tcPr>
            <w:tcW w:w="2132" w:type="dxa"/>
          </w:tcPr>
          <w:p w14:paraId="0000001D" w14:textId="76F84E6C"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 settings.</w:t>
            </w:r>
          </w:p>
        </w:tc>
      </w:tr>
    </w:tbl>
    <w:p w14:paraId="0000001E" w14:textId="0669293D" w:rsidR="00543795" w:rsidRDefault="00FA4D85">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w:t>
      </w:r>
      <w:r w:rsidR="001A36D9">
        <w:rPr>
          <w:rFonts w:ascii="Times New Roman" w:eastAsia="Times New Roman" w:hAnsi="Times New Roman" w:cs="Times New Roman"/>
          <w:b/>
          <w:color w:val="222222"/>
          <w:sz w:val="23"/>
          <w:szCs w:val="23"/>
        </w:rPr>
        <w:t xml:space="preserve"> Marketing Cookies.</w:t>
      </w:r>
      <w:r w:rsidR="001A36D9">
        <w:rPr>
          <w:rFonts w:ascii="Times New Roman" w:eastAsia="Times New Roman" w:hAnsi="Times New Roman" w:cs="Times New Roman"/>
          <w:color w:val="222222"/>
          <w:sz w:val="23"/>
          <w:szCs w:val="23"/>
        </w:rPr>
        <w:t xml:space="preserve"> We use Google Analytics cookies to collect information about how visitors use our </w:t>
      </w:r>
      <w:r w:rsidR="00F72CB0">
        <w:rPr>
          <w:rFonts w:ascii="Times New Roman" w:eastAsia="Times New Roman" w:hAnsi="Times New Roman" w:cs="Times New Roman"/>
          <w:color w:val="222222"/>
          <w:sz w:val="23"/>
          <w:szCs w:val="23"/>
        </w:rPr>
        <w:t>Sites</w:t>
      </w:r>
      <w:r w:rsidR="001A36D9">
        <w:rPr>
          <w:rFonts w:ascii="Times New Roman" w:eastAsia="Times New Roman" w:hAnsi="Times New Roman" w:cs="Times New Roman"/>
          <w:color w:val="222222"/>
          <w:sz w:val="23"/>
          <w:szCs w:val="23"/>
        </w:rPr>
        <w:t xml:space="preserve">. These cookies collect information in the aggregate to give us insight into how our </w:t>
      </w:r>
      <w:r w:rsidR="00F72CB0">
        <w:rPr>
          <w:rFonts w:ascii="Times New Roman" w:eastAsia="Times New Roman" w:hAnsi="Times New Roman" w:cs="Times New Roman"/>
          <w:color w:val="222222"/>
          <w:sz w:val="23"/>
          <w:szCs w:val="23"/>
        </w:rPr>
        <w:t xml:space="preserve">Sites are </w:t>
      </w:r>
      <w:r w:rsidR="001A36D9">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marketing communication, such as a marketing email or a marketing-based landing page on our website. This cookie collects personal information such as your name, which pages you visit on our website, your history arriving at our website, your purchases from </w:t>
      </w:r>
      <w:r w:rsidR="00CD1FB7">
        <w:rPr>
          <w:rFonts w:ascii="Times New Roman" w:eastAsia="Times New Roman" w:hAnsi="Times New Roman" w:cs="Times New Roman"/>
          <w:color w:val="222222"/>
          <w:sz w:val="23"/>
          <w:szCs w:val="23"/>
        </w:rPr>
        <w:t>PPCI</w:t>
      </w:r>
      <w:r w:rsidR="001A36D9">
        <w:rPr>
          <w:rFonts w:ascii="Times New Roman" w:eastAsia="Times New Roman" w:hAnsi="Times New Roman" w:cs="Times New Roman"/>
          <w:color w:val="222222"/>
          <w:sz w:val="23"/>
          <w:szCs w:val="23"/>
        </w:rPr>
        <w:t xml:space="preserve"> and the like. Collected information is used to evaluate the effectiveness of our marketing campaigns or to </w:t>
      </w:r>
      <w:r w:rsidR="001A36D9">
        <w:rPr>
          <w:rFonts w:ascii="Times New Roman" w:eastAsia="Times New Roman" w:hAnsi="Times New Roman" w:cs="Times New Roman"/>
          <w:color w:val="222222"/>
          <w:sz w:val="23"/>
          <w:szCs w:val="23"/>
        </w:rPr>
        <w:lastRenderedPageBreak/>
        <w:t xml:space="preserve">provide better targeting for marketing. The following table provides more information about </w:t>
      </w:r>
      <w:r w:rsidR="00F72CB0">
        <w:rPr>
          <w:rFonts w:ascii="Times New Roman" w:eastAsia="Times New Roman" w:hAnsi="Times New Roman" w:cs="Times New Roman"/>
          <w:color w:val="222222"/>
          <w:sz w:val="23"/>
          <w:szCs w:val="23"/>
        </w:rPr>
        <w:t>these types of cookies.</w:t>
      </w:r>
    </w:p>
    <w:tbl>
      <w:tblPr>
        <w:tblStyle w:val="a1"/>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78BDE325" w14:textId="77777777">
        <w:tc>
          <w:tcPr>
            <w:tcW w:w="1765" w:type="dxa"/>
          </w:tcPr>
          <w:p w14:paraId="0000001F"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0"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1"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2"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3"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CD1FB7" w14:paraId="69885647" w14:textId="77777777" w:rsidTr="006F04E4">
        <w:trPr>
          <w:trHeight w:val="1259"/>
        </w:trPr>
        <w:tc>
          <w:tcPr>
            <w:tcW w:w="1765" w:type="dxa"/>
          </w:tcPr>
          <w:p w14:paraId="13563707" w14:textId="59C9B162"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Google Analytics</w:t>
            </w:r>
          </w:p>
        </w:tc>
        <w:tc>
          <w:tcPr>
            <w:tcW w:w="1239" w:type="dxa"/>
          </w:tcPr>
          <w:p w14:paraId="6D89BE2A" w14:textId="02DEE34F"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Google</w:t>
            </w:r>
          </w:p>
        </w:tc>
        <w:tc>
          <w:tcPr>
            <w:tcW w:w="1273" w:type="dxa"/>
          </w:tcPr>
          <w:p w14:paraId="58513B0E" w14:textId="444D1ECC"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24 Hours</w:t>
            </w:r>
          </w:p>
        </w:tc>
        <w:tc>
          <w:tcPr>
            <w:tcW w:w="2461" w:type="dxa"/>
          </w:tcPr>
          <w:p w14:paraId="3F537435" w14:textId="5C3B5814" w:rsidR="00CD1FB7" w:rsidRPr="006F04E4" w:rsidRDefault="00CD1FB7" w:rsidP="00CD1FB7">
            <w:pPr>
              <w:rPr>
                <w:rFonts w:ascii="Times New Roman" w:eastAsia="Times New Roman" w:hAnsi="Times New Roman" w:cs="Times New Roman"/>
                <w:color w:val="222222"/>
                <w:sz w:val="20"/>
                <w:szCs w:val="20"/>
              </w:rPr>
            </w:pPr>
            <w:r w:rsidRPr="00CD1FB7">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7F9DF336" w14:textId="4DB944D5" w:rsidR="00CD1FB7" w:rsidRDefault="00CD1FB7" w:rsidP="00CD1FB7">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w:t>
            </w:r>
          </w:p>
        </w:tc>
      </w:tr>
      <w:tr w:rsidR="00CD1FB7" w14:paraId="56F72CD1" w14:textId="77777777" w:rsidTr="006F04E4">
        <w:trPr>
          <w:trHeight w:val="1520"/>
        </w:trPr>
        <w:tc>
          <w:tcPr>
            <w:tcW w:w="1765" w:type="dxa"/>
          </w:tcPr>
          <w:p w14:paraId="193730CB" w14:textId="2FCC05A0"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Google Tag Manager</w:t>
            </w:r>
          </w:p>
        </w:tc>
        <w:tc>
          <w:tcPr>
            <w:tcW w:w="1239" w:type="dxa"/>
          </w:tcPr>
          <w:p w14:paraId="7557A612" w14:textId="4D2D92C9"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Google</w:t>
            </w:r>
          </w:p>
        </w:tc>
        <w:tc>
          <w:tcPr>
            <w:tcW w:w="1273" w:type="dxa"/>
          </w:tcPr>
          <w:p w14:paraId="3E8B07EF" w14:textId="08422B8B" w:rsidR="00CD1FB7" w:rsidRPr="006F04E4" w:rsidRDefault="00CD1FB7" w:rsidP="00CD1FB7">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24 Hours</w:t>
            </w:r>
          </w:p>
        </w:tc>
        <w:tc>
          <w:tcPr>
            <w:tcW w:w="2461" w:type="dxa"/>
          </w:tcPr>
          <w:p w14:paraId="76BC3E5A" w14:textId="5B286F9C" w:rsidR="00CD1FB7" w:rsidRPr="00CD1FB7" w:rsidRDefault="00CD1FB7" w:rsidP="00CD1FB7">
            <w:pPr>
              <w:rPr>
                <w:rFonts w:ascii="Times New Roman" w:eastAsia="Times New Roman" w:hAnsi="Times New Roman" w:cs="Times New Roman"/>
                <w:color w:val="222222"/>
                <w:sz w:val="20"/>
                <w:szCs w:val="20"/>
              </w:rPr>
            </w:pPr>
            <w:r w:rsidRPr="00CD1FB7">
              <w:rPr>
                <w:rFonts w:ascii="Times New Roman" w:eastAsia="Times New Roman" w:hAnsi="Times New Roman" w:cs="Times New Roman"/>
                <w:color w:val="222222"/>
                <w:sz w:val="20"/>
                <w:szCs w:val="20"/>
              </w:rPr>
              <w:t>A Google Tracker Tag gathers visitor analytics by measuring tag configurations and is used to enhance content and visitor experience.</w:t>
            </w:r>
          </w:p>
        </w:tc>
        <w:tc>
          <w:tcPr>
            <w:tcW w:w="2132" w:type="dxa"/>
          </w:tcPr>
          <w:p w14:paraId="2EB0FD6E" w14:textId="57928F65" w:rsidR="00CD1FB7" w:rsidRDefault="00CD1FB7" w:rsidP="00CD1FB7">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w:t>
            </w:r>
          </w:p>
        </w:tc>
      </w:tr>
    </w:tbl>
    <w:p w14:paraId="0000006F" w14:textId="77777777" w:rsidR="00543795" w:rsidRDefault="00543795">
      <w:pPr>
        <w:shd w:val="clear" w:color="auto" w:fill="FFFFFF"/>
        <w:rPr>
          <w:rFonts w:ascii="Times New Roman" w:eastAsia="Times New Roman" w:hAnsi="Times New Roman" w:cs="Times New Roman"/>
          <w:b/>
          <w:color w:val="222222"/>
          <w:sz w:val="23"/>
          <w:szCs w:val="23"/>
        </w:rPr>
      </w:pPr>
    </w:p>
    <w:p w14:paraId="00000070"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71" w14:textId="77777777" w:rsidR="00543795" w:rsidRDefault="00543795">
      <w:pPr>
        <w:shd w:val="clear" w:color="auto" w:fill="FFFFFF"/>
        <w:rPr>
          <w:rFonts w:ascii="Times New Roman" w:eastAsia="Times New Roman" w:hAnsi="Times New Roman" w:cs="Times New Roman"/>
          <w:color w:val="222222"/>
          <w:sz w:val="23"/>
          <w:szCs w:val="23"/>
        </w:rPr>
      </w:pPr>
    </w:p>
    <w:p w14:paraId="00000072" w14:textId="714ABC9A"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CD1FB7">
        <w:rPr>
          <w:rFonts w:ascii="Times New Roman" w:eastAsia="Times New Roman" w:hAnsi="Times New Roman" w:cs="Times New Roman"/>
          <w:color w:val="222222"/>
          <w:sz w:val="23"/>
          <w:szCs w:val="23"/>
        </w:rPr>
        <w:t>PPCI</w:t>
      </w:r>
      <w:r w:rsidR="00D5399E">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 xml:space="preserve">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F72CB0">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73" w14:textId="77777777" w:rsidR="00543795" w:rsidRDefault="00543795">
      <w:pPr>
        <w:shd w:val="clear" w:color="auto" w:fill="FFFFFF"/>
        <w:rPr>
          <w:rFonts w:ascii="Times New Roman" w:eastAsia="Times New Roman" w:hAnsi="Times New Roman" w:cs="Times New Roman"/>
          <w:color w:val="222222"/>
          <w:sz w:val="23"/>
          <w:szCs w:val="23"/>
        </w:rPr>
      </w:pPr>
    </w:p>
    <w:p w14:paraId="00000074"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75" w14:textId="34ED5701" w:rsidR="00543795" w:rsidRDefault="001A36D9">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F72CB0">
        <w:rPr>
          <w:rFonts w:ascii="Times New Roman" w:eastAsia="Times New Roman" w:hAnsi="Times New Roman" w:cs="Times New Roman"/>
          <w:color w:val="222222"/>
          <w:sz w:val="23"/>
          <w:szCs w:val="23"/>
        </w:rPr>
        <w:t xml:space="preserve">If you are in the European Union, the </w:t>
      </w:r>
      <w:r w:rsidR="00CD1FB7">
        <w:rPr>
          <w:rFonts w:ascii="Times New Roman" w:eastAsia="Times New Roman" w:hAnsi="Times New Roman" w:cs="Times New Roman"/>
          <w:color w:val="222222"/>
          <w:sz w:val="23"/>
          <w:szCs w:val="23"/>
        </w:rPr>
        <w:t>PPCI</w:t>
      </w:r>
      <w:r w:rsidR="00FA4D85">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76" w14:textId="77777777" w:rsidR="00543795" w:rsidRDefault="001A36D9">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7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78" w14:textId="77777777" w:rsidR="00543795" w:rsidRDefault="00543795">
      <w:pPr>
        <w:shd w:val="clear" w:color="auto" w:fill="FFFFFF"/>
        <w:rPr>
          <w:rFonts w:ascii="Times New Roman" w:eastAsia="Times New Roman" w:hAnsi="Times New Roman" w:cs="Times New Roman"/>
          <w:color w:val="222222"/>
          <w:sz w:val="23"/>
          <w:szCs w:val="23"/>
        </w:rPr>
      </w:pPr>
    </w:p>
    <w:p w14:paraId="00000079" w14:textId="77777777"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7A" w14:textId="77777777" w:rsidR="00543795" w:rsidRDefault="00543795">
      <w:pPr>
        <w:shd w:val="clear" w:color="auto" w:fill="FFFFFF"/>
        <w:rPr>
          <w:rFonts w:ascii="Times New Roman" w:eastAsia="Times New Roman" w:hAnsi="Times New Roman" w:cs="Times New Roman"/>
          <w:color w:val="222222"/>
          <w:sz w:val="23"/>
          <w:szCs w:val="23"/>
        </w:rPr>
      </w:pPr>
    </w:p>
    <w:p w14:paraId="0000007B"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7C" w14:textId="77777777" w:rsidR="00543795" w:rsidRDefault="00543795">
      <w:pPr>
        <w:shd w:val="clear" w:color="auto" w:fill="FFFFFF"/>
        <w:rPr>
          <w:rFonts w:ascii="Times New Roman" w:eastAsia="Times New Roman" w:hAnsi="Times New Roman" w:cs="Times New Roman"/>
          <w:color w:val="222222"/>
          <w:sz w:val="23"/>
          <w:szCs w:val="23"/>
        </w:rPr>
      </w:pPr>
    </w:p>
    <w:p w14:paraId="0000007E" w14:textId="65631D56" w:rsidR="00543795" w:rsidRDefault="001A36D9" w:rsidP="00CD1FB7">
      <w:pPr>
        <w:shd w:val="clear" w:color="auto" w:fill="FFFFFF"/>
        <w:rPr>
          <w:rFonts w:ascii="Times New Roman" w:eastAsia="Times New Roman" w:hAnsi="Times New Roman" w:cs="Times New Roman"/>
        </w:rPr>
      </w:pPr>
      <w:r>
        <w:rPr>
          <w:rFonts w:ascii="Times New Roman" w:eastAsia="Times New Roman" w:hAnsi="Times New Roman" w:cs="Times New Roman"/>
          <w:color w:val="222222"/>
          <w:sz w:val="23"/>
          <w:szCs w:val="23"/>
        </w:rPr>
        <w:t xml:space="preserve">For more information, feel free to contact our </w:t>
      </w:r>
      <w:r w:rsidR="00F72CB0">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CD1FB7" w:rsidRPr="00CD1FB7">
        <w:rPr>
          <w:rFonts w:ascii="Times New Roman" w:eastAsia="Times New Roman" w:hAnsi="Times New Roman" w:cs="Times New Roman"/>
          <w:bCs/>
          <w:color w:val="222222"/>
          <w:sz w:val="23"/>
          <w:szCs w:val="23"/>
        </w:rPr>
        <w:t>ppci.primeis.com</w:t>
      </w:r>
    </w:p>
    <w:sectPr w:rsidR="00543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9CD"/>
    <w:multiLevelType w:val="multilevel"/>
    <w:tmpl w:val="2990F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3269A1"/>
    <w:multiLevelType w:val="multilevel"/>
    <w:tmpl w:val="49FEF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95"/>
    <w:rsid w:val="00051477"/>
    <w:rsid w:val="0005502B"/>
    <w:rsid w:val="001A36D9"/>
    <w:rsid w:val="00543795"/>
    <w:rsid w:val="00557F24"/>
    <w:rsid w:val="006669BC"/>
    <w:rsid w:val="006F04E4"/>
    <w:rsid w:val="007C1F9F"/>
    <w:rsid w:val="00A53AB0"/>
    <w:rsid w:val="00B45C38"/>
    <w:rsid w:val="00BD37CB"/>
    <w:rsid w:val="00CD1FB7"/>
    <w:rsid w:val="00D5399E"/>
    <w:rsid w:val="00D71897"/>
    <w:rsid w:val="00F72CB0"/>
    <w:rsid w:val="00FA4D85"/>
    <w:rsid w:val="00FD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C28D"/>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rZuug6WntYi9TE17E2Ft1ac+Q==">AMUW2mVgGjouMaqNjhdkH5GPA7mrTPAkec+qK9P0lzpirBaDaL0JTsLKaB5dDkr+d6hrMZnA6OeRk6WiuGyFv1CeJoS2YjCTmw8QXbBeWyz1hckKA/y/Zfp9DsYvh9D0of/uXKtMZL4MVLAt9BS0boXcIdbuTQXg56BO5PI+HrZsK1dbsvWO8lme3kXzM4ypjatNvQGWJlflDFe2H4vS3AEuBiuI9lpa0x3TinWM2Yytnj52h6mFLd+pRCtWpuQDDycf1YdDFcyj6ntWq8TMzQVRQ58S12MAD5Y0gPM5HQsGhbjr+zZ09qduSgCXe2lXYmXxNtWmPLk0RsJ6v44BiYs/CDn1H4Mt8I5hhyr/Ji/DTWzN/JXX192TGPj5KrRwn4V6HK/6ZYi33zi/+WCwnSE5cj8/qp6SjCxAX2cMyccqKHNR17Mm4GinI8A23sd1MDGrKzWM40x+ksZ82Ipu8cRd78/3pKMe20AziwG+o8opjxH3yvMqMKMBNoQ8rleoCjv5sXgQzzD7oNDA6pQApaE6KfMpZCrtf7ZMVGbLY/LfrIqGFFHesOj1hW4Ok8fS8OEeAsRHCDKtEPjOY2624dT8Mc8D4iCsKxOoWjHOwhSeKb3Ee9fQFyPwStk6knG/WZvRISI4cDk56ijJ7+XcE+qPYHOL3QHNmfyoy2aWW7WC5vmdY6f/dAI5Ugmk3HrofcjIS2YtWyOasR7w08cY1J6vRNpKbmPcfoAN44YMkvn//ZUWDhAn2CzE1Efnov/G0nwVgA0Rtk6UnCh3etrcM2U5HjzcRCdLYVafV4Cwsf36YBkSjH9+BodBFetGgWw4znYk2lDMVdZWdquc5qKVKit2GVxtSIMrWc1P9mA/rhNWpcMNS5+8Hzo9R3X8KZUg6VksA6EdJSZOgQZ9cGsYuZi3Iaxr1EL4ugQcMYAt80DtEGW2b4mJMBB4NbQ36C4bmHlQ9+2FyjkLnhiW+qMG9f+M54yKkaYjzbeDNVEbKAHMqej6GA/2Wj1RWh8dUdWqJd6hE9fCUyCAof7RskpWWKzF0THEolSrBgsHi9WWrPATaRZ08sz9rk3xBXFCWO4LOREzDFgGRnqOFLWEfwhRFWvnEo+6IpG7AWJf9eGflDMABe9SLzMzH8YkY5eaxc1Sd3c38To2Ydkss4s9skiIVp07h0jxa/K9R/8ZQst6quw/b1Jcydsq5jRJvQvTPuH2udV46RpLg8JNsJJoTt5iIwic7ifsnXjXQL3K2DJLAAp2hgGaRT0/Q9jEJ4Yd8OJ8WZqc0JuHY82qdkN55r4uL5hQsl5StN2RVjAiHIwrjIOdUGjgsXfXenqRGyIe2NANpAQcGUsk1mhLGfILMZ2ci59ULEYlnGck60PXYWbKSEPrBvHRsg1N7X82YxE3hkFqUf7FlD3+MVpq53yONdidEgtIETtSzyZsK4CHl1WiRZPjHoRbGOT+fa7AXVt9bcAjeoSrRernSYKxO9+lnH0Pown7HzUZBNb/SDXKwXW8oHrwtPvfVxFcNWvnF2avQq0Y9Alwuy3g3mBwUSeh/NnEVLRPI7fIQIrgAFIjuZLYfKxXllBMO7ZSu3+7kLMT3Uv7IGtTNJK4A22Rdb6BohHKQLXI7+HU46uYC0wdh8jfPqI6vZhn2UcHLNJyO1uFqjk1fc913Qai11YvW0noTNNKAxHqA4al/4FtnoWZ6Vuv+Gc2DKPQM1mmN8LZGnF/RLuKcQ3+2C1wDDLSOtT+XFuvEMrZ4faJF3964HIKCO3brIvnDw+ui20wc4oFvwLlv5vnIGvcR1hIW2Fr4atGA1uqsaUqc6e+EyeXqDTiiV3Ae/rIR4sMIxfntgniuXgreREBv8x27RkCUt2E02cf/89qF0fqCfSTNug+zGRuIYuG+nHa/kMkA3ILx9Fxl0bMCdxEWeJQrDjhdcaX6czcv3Z7YumcZJz4KNG8uQXPzyrX9napxaxzKlh0XaVbKTEDQHKNsYK5GEvhUXwIhW4RqtUxE3jaJ+MuBwM4uzfiZdyM2d+/qf+cBpOi+JR/lxs6IhnyhUy6rZf8xOzl0CcFHr5nN63bcMNAXwDDFC2jhSzA9TA0Ti0Mu+zSXhF4LzbcDNsLnRN2vFtaf1ULr6jBIFERaMYh08QJnre6cuQnXyT0YG/m5jmbjL0qCP472xB9PE36bSBTNzYzq2+XV/YUaJuQ6zu+7+czC4GU7MbBl029cplHGvlIm+/mZiKdP+PhrvGm78besxdpFffaYzr9joxYlFLJkXvjntNoJoIoQYz6FI2YttC7bVHX4D5QNLbRhtuF/26UvWM4pdhWDNxLqSTtdCrVouvkW3D3XdhjDEVDaEpyuUt8EKPDC9gyE8FlpsMSfVN8BIxcCOT2i9cQjCnI09g4uVYvGnxwiVY43PdmaUlMQ8rJOc6+aXLoVCaZTlHV3LT/WWMJ73bIhzBTd3rCxz8xR8b9Io96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 L. Herrick</dc:creator>
  <cp:lastModifiedBy>Tsutomu Johnson</cp:lastModifiedBy>
  <cp:revision>2</cp:revision>
  <cp:lastPrinted>2021-06-18T18:59:00Z</cp:lastPrinted>
  <dcterms:created xsi:type="dcterms:W3CDTF">2021-06-18T19:59:00Z</dcterms:created>
  <dcterms:modified xsi:type="dcterms:W3CDTF">2021-06-18T19:59:00Z</dcterms:modified>
</cp:coreProperties>
</file>